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194F6" w14:textId="77777777" w:rsidR="00AE3E08" w:rsidRPr="008E593A" w:rsidRDefault="00AE3E08" w:rsidP="00AE3E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contextualSpacing/>
        <w:jc w:val="left"/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</w:pPr>
      <w:r w:rsidRPr="008E593A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t xml:space="preserve">Supplemental Figures and </w:t>
      </w:r>
      <w:r w:rsidRPr="008E593A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figure legend</w:t>
      </w:r>
      <w:r w:rsidRPr="008E593A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t>s</w:t>
      </w:r>
    </w:p>
    <w:p w14:paraId="529C8E76" w14:textId="6D6B2FD7" w:rsidR="00AE3E08" w:rsidRPr="008E593A" w:rsidRDefault="00186BCC" w:rsidP="00AE3E08">
      <w:pPr>
        <w:spacing w:line="360" w:lineRule="auto"/>
        <w:rPr>
          <w:color w:val="000000" w:themeColor="text1"/>
          <w:sz w:val="24"/>
          <w:szCs w:val="24"/>
        </w:rPr>
      </w:pPr>
      <w:r w:rsidRPr="008E593A">
        <w:rPr>
          <w:noProof/>
          <w:color w:val="000000" w:themeColor="text1"/>
          <w:sz w:val="24"/>
          <w:szCs w:val="24"/>
        </w:rPr>
        <w:drawing>
          <wp:inline distT="0" distB="0" distL="0" distR="0" wp14:anchorId="44173D99" wp14:editId="48071709">
            <wp:extent cx="3978402" cy="2557272"/>
            <wp:effectExtent l="0" t="0" r="3175" b="0"/>
            <wp:docPr id="539341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1716" name="图片 5393417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402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230B0" w14:textId="77777777" w:rsidR="00AE3E08" w:rsidRPr="008E593A" w:rsidRDefault="00AE3E08" w:rsidP="00AE3E0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59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S1 Fruit yield in </w:t>
      </w:r>
      <w:r w:rsidRPr="008E593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mutant</w:t>
      </w:r>
    </w:p>
    <w:p w14:paraId="63E2B863" w14:textId="77777777" w:rsidR="00AE3E08" w:rsidRPr="008E593A" w:rsidRDefault="00AE3E08" w:rsidP="00AE3E0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Comparison in fruit setting between AC and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mutant. More fruits were developed in the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 than in AC plants. Red arrows indicate the positions of inflorescences. Scale bars, 10 cm. (b) Comparison in fruit weight between AC and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 plants. Asterisks indicate statistically signiﬁcant differences between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 and AC. **,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0.01.</w:t>
      </w:r>
    </w:p>
    <w:p w14:paraId="0BC88FC0" w14:textId="77777777" w:rsidR="00AE3E08" w:rsidRPr="008E593A" w:rsidRDefault="00AE3E08" w:rsidP="00AE3E08">
      <w:pPr>
        <w:spacing w:line="360" w:lineRule="auto"/>
        <w:rPr>
          <w:color w:val="000000" w:themeColor="text1"/>
          <w:sz w:val="24"/>
          <w:szCs w:val="24"/>
        </w:rPr>
      </w:pPr>
    </w:p>
    <w:p w14:paraId="283F6DCD" w14:textId="236DCCF6" w:rsidR="00AE3E08" w:rsidRPr="008E593A" w:rsidRDefault="00186BCC" w:rsidP="00AE3E08">
      <w:pPr>
        <w:spacing w:line="360" w:lineRule="auto"/>
        <w:rPr>
          <w:color w:val="000000" w:themeColor="text1"/>
          <w:sz w:val="24"/>
          <w:szCs w:val="24"/>
        </w:rPr>
      </w:pPr>
      <w:r w:rsidRPr="008E593A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5CB828" wp14:editId="2510AA70">
            <wp:extent cx="3688080" cy="3922014"/>
            <wp:effectExtent l="0" t="0" r="7620" b="2540"/>
            <wp:docPr id="18647036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03673" name="图片 18647036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9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1C07" w14:textId="7DAEB137" w:rsidR="00AE3E08" w:rsidRPr="008E593A" w:rsidRDefault="00AE3E08" w:rsidP="00AE3E08">
      <w:pPr>
        <w:widowControl/>
        <w:spacing w:line="360" w:lineRule="auto"/>
        <w:jc w:val="left"/>
        <w:outlineLvl w:val="0"/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</w:pP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  <w:lang w:eastAsia="en-US"/>
        </w:rPr>
        <w:t xml:space="preserve">Fig. S2 </w:t>
      </w:r>
      <w:r w:rsidR="00AB1F38"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 xml:space="preserve">Gene structure and expression pattern of </w:t>
      </w:r>
      <w:r w:rsidR="00AB1F38" w:rsidRPr="008E593A">
        <w:rPr>
          <w:rFonts w:ascii="Times New Roman" w:hAnsi="Times New Roman" w:cs="Times New Roman"/>
          <w:b/>
          <w:bCs/>
          <w:i/>
          <w:color w:val="000000" w:themeColor="text1"/>
          <w:kern w:val="32"/>
          <w:sz w:val="24"/>
          <w:szCs w:val="24"/>
        </w:rPr>
        <w:t>SlFAF1/2c</w:t>
      </w:r>
    </w:p>
    <w:p w14:paraId="2F94081E" w14:textId="77777777" w:rsidR="00AE3E08" w:rsidRPr="008E593A" w:rsidRDefault="00AE3E08" w:rsidP="00AE3E08">
      <w:pPr>
        <w:widowControl/>
        <w:spacing w:line="360" w:lineRule="auto"/>
        <w:outlineLvl w:val="0"/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</w:pP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(a) Structure of the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gene. The gene does not contain any intron. Its mRNA and protein are shown in a black line and a green rectangle, respectively. The characteristic conserved FAF domain of the FAF protein family is indicated as a yellow diamond. (b) Amino acid sequence alignment of the FAF domains of AtFAF1, AtFAF2, AtFAF3, AtFAF4, and SlFAF1/2c. Residues conserved in at least three of the five sequences are shaded grey and residues conserved in all the sequences are shaded black. (c) The relative expression levels of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Sl</w:t>
      </w:r>
      <w:bookmarkStart w:id="0" w:name="_Hlk131754662"/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bookmarkEnd w:id="0"/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in different tissues of Ailsa Craig (AC) were measured by qRT-PCR. The expression level in roots was set at 1.0. IM, immature green fruit; MG, mature green fruit; BR, breaker fruit; RR, red ripe fruit. All data are shown as mean</w:t>
      </w:r>
      <w:r w:rsidRPr="008E59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value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s ± SE (n=3). </w:t>
      </w:r>
    </w:p>
    <w:p w14:paraId="5D083CFD" w14:textId="52A39EDC" w:rsidR="00AE3E08" w:rsidRPr="008E593A" w:rsidRDefault="00186BCC" w:rsidP="00AE3E08">
      <w:pPr>
        <w:spacing w:line="360" w:lineRule="auto"/>
        <w:rPr>
          <w:color w:val="000000" w:themeColor="text1"/>
          <w:sz w:val="24"/>
          <w:szCs w:val="24"/>
        </w:rPr>
      </w:pPr>
      <w:r w:rsidRPr="008E593A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A124D57" wp14:editId="0A016C7E">
            <wp:extent cx="4216908" cy="3835908"/>
            <wp:effectExtent l="0" t="0" r="0" b="0"/>
            <wp:docPr id="11923169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16959" name="图片 11923169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08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70B8" w14:textId="77777777" w:rsidR="00186BCC" w:rsidRPr="008E593A" w:rsidRDefault="00186BCC" w:rsidP="00186BC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</w:pPr>
      <w:r w:rsidRPr="008E59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S3 </w:t>
      </w: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 xml:space="preserve">Relative expression levels of </w:t>
      </w:r>
      <w:r w:rsidRPr="008E593A">
        <w:rPr>
          <w:rFonts w:ascii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 xml:space="preserve"> and phenotype of </w:t>
      </w:r>
      <w:r w:rsidRPr="008E593A">
        <w:rPr>
          <w:rFonts w:ascii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>-OE transgenic lines</w:t>
      </w:r>
    </w:p>
    <w:p w14:paraId="54970D52" w14:textId="77777777" w:rsidR="00186BCC" w:rsidRPr="008E593A" w:rsidRDefault="00186BCC" w:rsidP="00186BC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(a) Relative expression levels of the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transcript in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-OE lines in comparison with that of the control AC plant. The expression level of the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transcript in AC was set at 1.0. (b)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Leaf phenotype of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-OE transgenic lines as compared with that of AC plants. (c) Internode length of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>-OE transgenic lines as compared with that of AC plants.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**,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0.01.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(d) Internode length of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-CR lines as compared with that of AC plants.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>ns, no significant difference in statistical analysis.</w:t>
      </w:r>
    </w:p>
    <w:p w14:paraId="2CC97D28" w14:textId="77777777" w:rsidR="00AE3E08" w:rsidRPr="008E593A" w:rsidRDefault="00AE3E08" w:rsidP="00AE3E08">
      <w:pPr>
        <w:spacing w:line="360" w:lineRule="auto"/>
        <w:rPr>
          <w:color w:val="000000" w:themeColor="text1"/>
          <w:sz w:val="24"/>
          <w:szCs w:val="24"/>
        </w:rPr>
      </w:pPr>
    </w:p>
    <w:p w14:paraId="48D323B3" w14:textId="1A607333" w:rsidR="00AE3E08" w:rsidRPr="008E593A" w:rsidRDefault="00186BCC" w:rsidP="00AE3E08">
      <w:pPr>
        <w:spacing w:line="360" w:lineRule="auto"/>
        <w:rPr>
          <w:color w:val="000000" w:themeColor="text1"/>
          <w:sz w:val="24"/>
          <w:szCs w:val="24"/>
        </w:rPr>
      </w:pPr>
      <w:r w:rsidRPr="008E593A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13025AE" wp14:editId="72228899">
            <wp:extent cx="4684776" cy="2195322"/>
            <wp:effectExtent l="0" t="0" r="1905" b="0"/>
            <wp:docPr id="7525711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71123" name="图片 7525711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5E65" w14:textId="77777777" w:rsidR="00AE3E08" w:rsidRPr="008E593A" w:rsidRDefault="00AE3E08" w:rsidP="00AE3E0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59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S4 </w:t>
      </w: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 xml:space="preserve">Phenotype of overexpressing </w:t>
      </w:r>
      <w:r w:rsidRPr="008E593A">
        <w:rPr>
          <w:rFonts w:ascii="Times New Roman" w:hAnsi="Times New Roman" w:cs="Times New Roman"/>
          <w:b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</w:rPr>
        <w:t xml:space="preserve"> transgenic plants </w:t>
      </w:r>
    </w:p>
    <w:p w14:paraId="06EB36C4" w14:textId="77777777" w:rsidR="00AE3E08" w:rsidRPr="008E593A" w:rsidRDefault="00AE3E08" w:rsidP="00AE3E08">
      <w:pPr>
        <w:spacing w:line="360" w:lineRule="auto"/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</w:pP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(a) Phenotype of transgenic plants of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-OE lines (OE-12 and OE-16) as compared with the control plant of AC. Note that no early flowering phenotype was observed in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-OE lines.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>Scale bars, 5 cm.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(b) Relative expression levels of the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transcript in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-OE lines in comparison with that of the control AC plant. The expression level of the </w:t>
      </w:r>
      <w:r w:rsidRPr="008E593A">
        <w:rPr>
          <w:rFonts w:ascii="Times New Roman" w:hAnsi="Times New Roman" w:cs="Times New Roman"/>
          <w:bCs/>
          <w:i/>
          <w:iCs/>
          <w:color w:val="000000" w:themeColor="text1"/>
          <w:kern w:val="32"/>
          <w:sz w:val="24"/>
          <w:szCs w:val="24"/>
        </w:rPr>
        <w:t>CSN5B</w:t>
      </w:r>
      <w:r w:rsidRPr="008E593A"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  <w:t xml:space="preserve"> transcript in AC was set at 1.0.</w:t>
      </w:r>
    </w:p>
    <w:p w14:paraId="2AEF1C9A" w14:textId="77777777" w:rsidR="00186BCC" w:rsidRPr="008E593A" w:rsidRDefault="00186BCC" w:rsidP="00AE3E08">
      <w:pPr>
        <w:spacing w:line="360" w:lineRule="auto"/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</w:pPr>
    </w:p>
    <w:p w14:paraId="5B4D11D5" w14:textId="73B16C88" w:rsidR="00DB54E9" w:rsidRPr="008E593A" w:rsidRDefault="00186BCC" w:rsidP="00AC54B4">
      <w:pPr>
        <w:spacing w:line="360" w:lineRule="auto"/>
        <w:rPr>
          <w:rFonts w:ascii="Times New Roman" w:hAnsi="Times New Roman" w:cs="Times New Roman"/>
          <w:bCs/>
          <w:color w:val="000000" w:themeColor="text1"/>
          <w:kern w:val="32"/>
          <w:sz w:val="24"/>
          <w:szCs w:val="24"/>
        </w:rPr>
      </w:pPr>
      <w:r w:rsidRPr="008E593A">
        <w:rPr>
          <w:rFonts w:ascii="Times New Roman" w:hAnsi="Times New Roman" w:cs="Times New Roman"/>
          <w:bCs/>
          <w:noProof/>
          <w:color w:val="000000" w:themeColor="text1"/>
          <w:kern w:val="32"/>
          <w:sz w:val="24"/>
          <w:szCs w:val="24"/>
        </w:rPr>
        <w:drawing>
          <wp:inline distT="0" distB="0" distL="0" distR="0" wp14:anchorId="789D8E3F" wp14:editId="3D21AA00">
            <wp:extent cx="5274310" cy="3124835"/>
            <wp:effectExtent l="0" t="0" r="2540" b="0"/>
            <wp:docPr id="8127029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02940" name="图片 8127029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6FA5" w14:textId="77777777" w:rsidR="00AB1F38" w:rsidRPr="008E593A" w:rsidRDefault="00AB1F38" w:rsidP="00AB1F38">
      <w:pPr>
        <w:widowControl/>
        <w:spacing w:after="200"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93A">
        <w:rPr>
          <w:rFonts w:ascii="Times New Roman" w:eastAsia="SimSu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F</w:t>
      </w:r>
      <w:r w:rsidRPr="008E593A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ig. S5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Roles of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CSN5B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expression of the flowering genes in tomato.</w:t>
      </w:r>
    </w:p>
    <w:p w14:paraId="624305C6" w14:textId="19B7D98D" w:rsidR="00AB1F38" w:rsidRPr="008E593A" w:rsidRDefault="00AB1F38" w:rsidP="00186BCC">
      <w:pPr>
        <w:widowControl/>
        <w:spacing w:after="200" w:line="36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Relative expression levels of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SP5G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FA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SP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(d),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TMF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>(e), and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BOP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(f) in the </w:t>
      </w:r>
      <w:r w:rsidRPr="008E59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mutant, </w:t>
      </w:r>
      <w:r w:rsidRPr="008E59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FAF1/2c</w:t>
      </w:r>
      <w:r w:rsidRPr="008E593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OE, and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csn5b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-CR lines. The expression levels of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SP5G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FA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TMF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>, and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BOP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control AC plants were set at 1.0, respectively.</w:t>
      </w:r>
      <w:r w:rsidRPr="008E59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**,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</w:t>
      </w:r>
      <w:r w:rsidRPr="008E59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59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8E593A">
        <w:rPr>
          <w:rFonts w:ascii="Times New Roman" w:hAnsi="Times New Roman" w:cs="Times New Roman"/>
          <w:color w:val="000000" w:themeColor="text1"/>
          <w:sz w:val="24"/>
          <w:szCs w:val="24"/>
        </w:rPr>
        <w:t>-test, (n=3)</w:t>
      </w:r>
      <w:r w:rsidRPr="008E593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sectPr w:rsidR="00AB1F38" w:rsidRPr="008E593A" w:rsidSect="00E707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500C3" w14:textId="77777777" w:rsidR="007C5E10" w:rsidRDefault="007C5E10" w:rsidP="00DB54E9">
      <w:r>
        <w:separator/>
      </w:r>
    </w:p>
  </w:endnote>
  <w:endnote w:type="continuationSeparator" w:id="0">
    <w:p w14:paraId="4A82419D" w14:textId="77777777" w:rsidR="007C5E10" w:rsidRDefault="007C5E10" w:rsidP="00DB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E441F" w14:textId="77777777" w:rsidR="007C5E10" w:rsidRDefault="007C5E10" w:rsidP="00DB54E9">
      <w:r>
        <w:separator/>
      </w:r>
    </w:p>
  </w:footnote>
  <w:footnote w:type="continuationSeparator" w:id="0">
    <w:p w14:paraId="05900D70" w14:textId="77777777" w:rsidR="007C5E10" w:rsidRDefault="007C5E10" w:rsidP="00DB5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OwMLUwtDQwNTY0NDNS0lEKTi0uzszPAykwNKgFAGe8RdstAAAA"/>
  </w:docVars>
  <w:rsids>
    <w:rsidRoot w:val="001F6195"/>
    <w:rsid w:val="00186BCC"/>
    <w:rsid w:val="001F6195"/>
    <w:rsid w:val="002401DE"/>
    <w:rsid w:val="0025529A"/>
    <w:rsid w:val="00521608"/>
    <w:rsid w:val="006105B2"/>
    <w:rsid w:val="0063494C"/>
    <w:rsid w:val="0068384F"/>
    <w:rsid w:val="00774D01"/>
    <w:rsid w:val="007C5E10"/>
    <w:rsid w:val="00865C57"/>
    <w:rsid w:val="00895163"/>
    <w:rsid w:val="008E593A"/>
    <w:rsid w:val="00AB1F38"/>
    <w:rsid w:val="00AC54B4"/>
    <w:rsid w:val="00AE3E08"/>
    <w:rsid w:val="00B93DD1"/>
    <w:rsid w:val="00BE750C"/>
    <w:rsid w:val="00D40858"/>
    <w:rsid w:val="00DB11E5"/>
    <w:rsid w:val="00DB54E9"/>
    <w:rsid w:val="00DC0A97"/>
    <w:rsid w:val="00E63194"/>
    <w:rsid w:val="00E70719"/>
    <w:rsid w:val="00E931BE"/>
    <w:rsid w:val="00F045C4"/>
    <w:rsid w:val="00F204D9"/>
    <w:rsid w:val="00FC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2D67CC"/>
  <w14:defaultImageDpi w14:val="32767"/>
  <w15:chartTrackingRefBased/>
  <w15:docId w15:val="{A2FFDD1B-54B9-4DAC-8247-8848FB13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E0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B54E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B5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54E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C54B4"/>
  </w:style>
  <w:style w:type="paragraph" w:styleId="ListParagraph">
    <w:name w:val="List Paragraph"/>
    <w:basedOn w:val="Normal"/>
    <w:uiPriority w:val="34"/>
    <w:qFormat/>
    <w:rsid w:val="00186B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457</Words>
  <Characters>2254</Characters>
  <Application>Microsoft Office Word</Application>
  <DocSecurity>0</DocSecurity>
  <Lines>47</Lines>
  <Paragraphs>13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得迪</dc:creator>
  <cp:keywords/>
  <dc:description/>
  <cp:lastModifiedBy>Thananjayan, Keerthana -</cp:lastModifiedBy>
  <cp:revision>15</cp:revision>
  <dcterms:created xsi:type="dcterms:W3CDTF">2023-04-25T08:43:00Z</dcterms:created>
  <dcterms:modified xsi:type="dcterms:W3CDTF">2023-10-17T15:33:00Z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658a302257b8b690e7903859bc6e8639cfbdef188e3bf7969e61e6e75b133e74</vt:lpwstr>
  </property>
</Properties>
</file>